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9C" w:rsidRPr="00960269" w:rsidRDefault="00D97A68" w:rsidP="00411A9C">
      <w:pPr>
        <w:keepNext/>
        <w:spacing w:line="360" w:lineRule="auto"/>
        <w:jc w:val="right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Załącznik </w:t>
      </w:r>
      <w:r w:rsidR="00BA3175">
        <w:rPr>
          <w:rFonts w:asciiTheme="minorHAnsi" w:hAnsiTheme="minorHAnsi" w:cstheme="minorHAnsi"/>
          <w:b/>
          <w:bCs/>
          <w:sz w:val="22"/>
        </w:rPr>
        <w:t>nr 1</w:t>
      </w:r>
    </w:p>
    <w:p w:rsidR="007070B9" w:rsidRDefault="007070B9" w:rsidP="00480FEE">
      <w:pPr>
        <w:jc w:val="center"/>
        <w:rPr>
          <w:rFonts w:asciiTheme="minorHAnsi" w:hAnsiTheme="minorHAnsi" w:cstheme="minorHAnsi"/>
          <w:b/>
          <w:sz w:val="22"/>
          <w:lang w:eastAsia="ar-SA"/>
        </w:rPr>
      </w:pPr>
      <w:r w:rsidRPr="00960269">
        <w:rPr>
          <w:rFonts w:asciiTheme="minorHAnsi" w:hAnsiTheme="minorHAnsi" w:cstheme="minorHAnsi"/>
          <w:b/>
          <w:sz w:val="22"/>
          <w:lang w:eastAsia="pl-PL"/>
        </w:rPr>
        <w:t>Świadczenie</w:t>
      </w:r>
      <w:r w:rsidR="00655C27" w:rsidRPr="00960269">
        <w:rPr>
          <w:rFonts w:asciiTheme="minorHAnsi" w:hAnsiTheme="minorHAnsi" w:cstheme="minorHAnsi"/>
          <w:b/>
          <w:sz w:val="22"/>
          <w:lang w:eastAsia="pl-PL"/>
        </w:rPr>
        <w:t xml:space="preserve"> usług</w:t>
      </w:r>
      <w:r w:rsidR="00480FEE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="001F6A46">
        <w:rPr>
          <w:rFonts w:asciiTheme="minorHAnsi" w:hAnsiTheme="minorHAnsi" w:cstheme="minorHAnsi"/>
          <w:b/>
          <w:sz w:val="22"/>
          <w:lang w:eastAsia="pl-PL"/>
        </w:rPr>
        <w:t>psychoterapeutycznych</w:t>
      </w:r>
      <w:r w:rsidR="00480FEE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Pr="00960269">
        <w:rPr>
          <w:rFonts w:asciiTheme="minorHAnsi" w:hAnsiTheme="minorHAnsi" w:cstheme="minorHAnsi"/>
          <w:b/>
          <w:sz w:val="22"/>
          <w:lang w:eastAsia="ar-SA"/>
        </w:rPr>
        <w:t> </w:t>
      </w:r>
      <w:bookmarkStart w:id="0" w:name="_GoBack"/>
      <w:bookmarkEnd w:id="0"/>
      <w:r w:rsidR="00193DFA">
        <w:rPr>
          <w:rFonts w:asciiTheme="minorHAnsi" w:hAnsiTheme="minorHAnsi" w:cstheme="minorHAnsi"/>
          <w:b/>
          <w:sz w:val="22"/>
          <w:lang w:eastAsia="ar-SA"/>
        </w:rPr>
        <w:t xml:space="preserve"> </w:t>
      </w:r>
    </w:p>
    <w:p w:rsidR="001F6A46" w:rsidRDefault="001F6A46" w:rsidP="00480FEE">
      <w:pPr>
        <w:jc w:val="center"/>
        <w:rPr>
          <w:rFonts w:asciiTheme="minorHAnsi" w:hAnsiTheme="minorHAnsi" w:cstheme="minorHAnsi"/>
          <w:b/>
          <w:sz w:val="22"/>
          <w:lang w:eastAsia="ar-SA"/>
        </w:rPr>
      </w:pPr>
      <w:r>
        <w:rPr>
          <w:rFonts w:asciiTheme="minorHAnsi" w:hAnsiTheme="minorHAnsi" w:cstheme="minorHAnsi"/>
          <w:b/>
          <w:sz w:val="22"/>
          <w:lang w:eastAsia="ar-SA"/>
        </w:rPr>
        <w:t>Opis przedmiotu zamówienia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color w:val="auto"/>
          <w:kern w:val="0"/>
          <w:sz w:val="22"/>
        </w:rPr>
      </w:pPr>
      <w:r>
        <w:rPr>
          <w:rFonts w:ascii="Arial Narrow" w:hAnsi="Arial Narrow"/>
          <w:sz w:val="22"/>
        </w:rPr>
        <w:t>Przyjmujący zamówienie w czasie pełnienia obowiązków wynikających z niniejszej umowy wykonuje czynności służące diagnozie psychologicznej, opiniowaniu, orzekaniu, o ile przepisy odrębne tak stanowią</w:t>
      </w:r>
      <w:r>
        <w:rPr>
          <w:rFonts w:ascii="Arial Narrow" w:hAnsi="Arial Narrow"/>
          <w:b/>
          <w:sz w:val="22"/>
        </w:rPr>
        <w:t>, psychoterapii,</w:t>
      </w:r>
      <w:r>
        <w:rPr>
          <w:rFonts w:ascii="Arial Narrow" w:hAnsi="Arial Narrow"/>
          <w:sz w:val="22"/>
        </w:rPr>
        <w:t xml:space="preserve"> udzielaniu pomocy psychologicznej  pacjentów szpitala, polegające w szczególności  sprawowaniu opieki nad pacjentami pododdziału, w którym udziela świadczenia psychologiczne. 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Przyjmujący zamówienie zobowiązany jest do osobistego udzielania świadczeń psychologicznych będących przedmiotem niniejszej umowy i nie może powierzyć ich wykonania osobom trzecim, chyba że uzyska na to zgodę Udzielającego zamówienie.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Przyjmujący zamówienie zobowiązuje się do prowadzenia dokumentacji psychologicznej, sprawozdawczości statystycznej na zasadach obowiązujących w publicznych zakładach opieki zdrowotnej oraz opinii i zaświadczeń, zgodnie z przepisami obowiązującymi w samodzielnych publicznych zakładach opieki zdrowotnej.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Przyjmujący zamówienie zobowiązuje się do wykonywania świadczeń zgodnie z przepisami prawa,                                z wykorzystaniem aktualnej wiedzy psychologicznej oraz z dołożeniem wysokiej  staranności i sumienności.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Przyjmujący zamówienie zobowiązuje się do współpracy z personelem Szpitala, w zakresie niezbędnym do prowadzenia przedmiotowych świadczeń, w czasie objętym umową.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Przyjmujący zamówienie zobowiązuje się do poddania kontroli prowadzonej przez osoby działające w imieniu Udzielającego zamówienie, Narodowego Funduszu Zdrowia w zakresie wynikającym z umowy zawartej                         z dyrektorem oddziału Narodowego Funduszu Zdrowia, na zasadach określonych w ustawie  z dnia 27 sierpnia 2004 r, o świadczeniach opieki zdrowotnej finansowanej ze środków publicznych.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Przyjmujący zamówienie zobowiązuje się do systematycznego podnoszenia swoich kwalifikacji zawodowych.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Przyjmujący zamówienie zobowiązuje się do czynnego uczestniczenia na zlecenie Dyrektora Szpitala                               w szkoleniach wewnętrznych Szpitala zarówno jako szkolący, jak i szkolony.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Przyjmujący zamówienie zobowiązuje się do czynnego uczestniczenia na zlecenie Dyrektora Szpitala                           w pracach zespołów powoływanych na potrzeby Szpitala ( m.in. akredytacji, ISO itp.).</w:t>
      </w:r>
    </w:p>
    <w:p w:rsidR="001F6A46" w:rsidRDefault="001F6A46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Przyjmujący zamówienie zobowiązuje się do przekazania Udzielającemu zamówienie informacji o realizacji przyjętego zamówienia w następującym trybie: poprzez dokonywanie wpisów do historii choroby prowadzonej w pododdziale.</w:t>
      </w:r>
    </w:p>
    <w:p w:rsidR="00D20CFC" w:rsidRDefault="00D20CFC" w:rsidP="001F6A46">
      <w:pPr>
        <w:numPr>
          <w:ilvl w:val="0"/>
          <w:numId w:val="8"/>
        </w:numPr>
        <w:tabs>
          <w:tab w:val="left" w:pos="360"/>
        </w:tabs>
        <w:overflowPunct/>
        <w:autoSpaceDN w:val="0"/>
        <w:spacing w:line="240" w:lineRule="auto"/>
        <w:ind w:left="360"/>
        <w:contextualSpacing w:val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Przewidywana liczba godzin zatrudnienia to 2000 /rocznie</w:t>
      </w:r>
    </w:p>
    <w:p w:rsidR="001F6A46" w:rsidRPr="00960269" w:rsidRDefault="001F6A46" w:rsidP="00480FEE">
      <w:pPr>
        <w:jc w:val="center"/>
        <w:rPr>
          <w:rFonts w:asciiTheme="minorHAnsi" w:hAnsiTheme="minorHAnsi" w:cstheme="minorHAnsi"/>
          <w:bCs/>
          <w:sz w:val="22"/>
        </w:rPr>
      </w:pPr>
    </w:p>
    <w:sectPr w:rsidR="001F6A46" w:rsidRPr="00960269" w:rsidSect="00823EF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2ED" w:rsidRDefault="002C42ED" w:rsidP="00823EF7">
      <w:pPr>
        <w:spacing w:line="240" w:lineRule="auto"/>
      </w:pPr>
      <w:r>
        <w:separator/>
      </w:r>
    </w:p>
  </w:endnote>
  <w:endnote w:type="continuationSeparator" w:id="0">
    <w:p w:rsidR="002C42ED" w:rsidRDefault="002C42ED" w:rsidP="00823E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2ED" w:rsidRDefault="002C42ED" w:rsidP="00823EF7">
    <w:pPr>
      <w:tabs>
        <w:tab w:val="center" w:pos="4536"/>
        <w:tab w:val="right" w:pos="9072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2ED" w:rsidRDefault="002C42ED" w:rsidP="00823EF7">
      <w:pPr>
        <w:spacing w:line="240" w:lineRule="auto"/>
      </w:pPr>
      <w:r>
        <w:separator/>
      </w:r>
    </w:p>
  </w:footnote>
  <w:footnote w:type="continuationSeparator" w:id="0">
    <w:p w:rsidR="002C42ED" w:rsidRDefault="002C42ED" w:rsidP="00823E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2ED" w:rsidRDefault="002C42ED" w:rsidP="00823EF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F"/>
    <w:multiLevelType w:val="multilevel"/>
    <w:tmpl w:val="7FAA126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592515"/>
    <w:multiLevelType w:val="multilevel"/>
    <w:tmpl w:val="C37633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D177EC3"/>
    <w:multiLevelType w:val="multilevel"/>
    <w:tmpl w:val="1BAE2F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i/>
        <w:sz w:val="24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19C7D5E"/>
    <w:multiLevelType w:val="hybridMultilevel"/>
    <w:tmpl w:val="6716288A"/>
    <w:lvl w:ilvl="0" w:tplc="C00C2C4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710A23"/>
    <w:multiLevelType w:val="hybridMultilevel"/>
    <w:tmpl w:val="2ED643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59B6067"/>
    <w:multiLevelType w:val="hybridMultilevel"/>
    <w:tmpl w:val="118C8C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D6468F1"/>
    <w:multiLevelType w:val="hybridMultilevel"/>
    <w:tmpl w:val="3F3658B0"/>
    <w:lvl w:ilvl="0" w:tplc="90C2E49C">
      <w:start w:val="1"/>
      <w:numFmt w:val="lowerLetter"/>
      <w:lvlText w:val="%1)"/>
      <w:lvlJc w:val="left"/>
      <w:pPr>
        <w:ind w:left="144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3CB75C8"/>
    <w:multiLevelType w:val="multilevel"/>
    <w:tmpl w:val="A00421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C964A31"/>
    <w:multiLevelType w:val="hybridMultilevel"/>
    <w:tmpl w:val="54942606"/>
    <w:lvl w:ilvl="0" w:tplc="DFB60B5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  <w:lvlOverride w:ilvl="0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F7"/>
    <w:rsid w:val="00073CEF"/>
    <w:rsid w:val="00074758"/>
    <w:rsid w:val="00105B91"/>
    <w:rsid w:val="00126776"/>
    <w:rsid w:val="0016225D"/>
    <w:rsid w:val="00193DFA"/>
    <w:rsid w:val="00197EB9"/>
    <w:rsid w:val="001F19CE"/>
    <w:rsid w:val="001F6A46"/>
    <w:rsid w:val="002445C2"/>
    <w:rsid w:val="002C42ED"/>
    <w:rsid w:val="002D6AEE"/>
    <w:rsid w:val="002E7C14"/>
    <w:rsid w:val="002F0486"/>
    <w:rsid w:val="00322D00"/>
    <w:rsid w:val="0035473C"/>
    <w:rsid w:val="00357B20"/>
    <w:rsid w:val="00386DE1"/>
    <w:rsid w:val="003B6136"/>
    <w:rsid w:val="00411A9C"/>
    <w:rsid w:val="004447C6"/>
    <w:rsid w:val="00447049"/>
    <w:rsid w:val="00470823"/>
    <w:rsid w:val="00480FEE"/>
    <w:rsid w:val="004C6893"/>
    <w:rsid w:val="004D5349"/>
    <w:rsid w:val="0051059F"/>
    <w:rsid w:val="00513BC3"/>
    <w:rsid w:val="00526E9E"/>
    <w:rsid w:val="00535B6A"/>
    <w:rsid w:val="00541297"/>
    <w:rsid w:val="005539E4"/>
    <w:rsid w:val="005C4124"/>
    <w:rsid w:val="006047BD"/>
    <w:rsid w:val="00626677"/>
    <w:rsid w:val="00645AEE"/>
    <w:rsid w:val="00655C27"/>
    <w:rsid w:val="00661BA0"/>
    <w:rsid w:val="006D2C22"/>
    <w:rsid w:val="006E1178"/>
    <w:rsid w:val="00701EA0"/>
    <w:rsid w:val="007070B9"/>
    <w:rsid w:val="00713450"/>
    <w:rsid w:val="00753D58"/>
    <w:rsid w:val="007962C0"/>
    <w:rsid w:val="007E6BB0"/>
    <w:rsid w:val="007F09CC"/>
    <w:rsid w:val="00823EF7"/>
    <w:rsid w:val="0085039E"/>
    <w:rsid w:val="00866482"/>
    <w:rsid w:val="009524B2"/>
    <w:rsid w:val="00960269"/>
    <w:rsid w:val="009F56E5"/>
    <w:rsid w:val="00A67DC0"/>
    <w:rsid w:val="00AB01EC"/>
    <w:rsid w:val="00AC4B2C"/>
    <w:rsid w:val="00B65EF2"/>
    <w:rsid w:val="00B8383E"/>
    <w:rsid w:val="00B939F2"/>
    <w:rsid w:val="00BA3175"/>
    <w:rsid w:val="00BF6792"/>
    <w:rsid w:val="00C06656"/>
    <w:rsid w:val="00C35591"/>
    <w:rsid w:val="00C57669"/>
    <w:rsid w:val="00CA26C7"/>
    <w:rsid w:val="00CF1C5A"/>
    <w:rsid w:val="00D01D84"/>
    <w:rsid w:val="00D165FE"/>
    <w:rsid w:val="00D20CFC"/>
    <w:rsid w:val="00D32042"/>
    <w:rsid w:val="00D32658"/>
    <w:rsid w:val="00D97A68"/>
    <w:rsid w:val="00DC2974"/>
    <w:rsid w:val="00DD3DCB"/>
    <w:rsid w:val="00DD507E"/>
    <w:rsid w:val="00E1367B"/>
    <w:rsid w:val="00E36997"/>
    <w:rsid w:val="00E43D3D"/>
    <w:rsid w:val="00ED0EAF"/>
    <w:rsid w:val="00EE10BD"/>
    <w:rsid w:val="00EF68FD"/>
    <w:rsid w:val="00F535AF"/>
    <w:rsid w:val="00F62AAE"/>
    <w:rsid w:val="00F91049"/>
    <w:rsid w:val="00F9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3963A3-81F6-4B01-BC72-24DEDC5D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893"/>
    <w:pPr>
      <w:suppressAutoHyphens/>
      <w:overflowPunct w:val="0"/>
      <w:spacing w:after="0" w:line="276" w:lineRule="auto"/>
      <w:contextualSpacing/>
      <w:jc w:val="both"/>
    </w:pPr>
    <w:rPr>
      <w:rFonts w:ascii="Times New Roman" w:eastAsia="Times New Roman" w:hAnsi="Times New Roman" w:cs="Times New Roman"/>
      <w:color w:val="00000A"/>
      <w:kern w:val="1"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01EA0"/>
    <w:pPr>
      <w:keepNext/>
      <w:tabs>
        <w:tab w:val="num" w:pos="360"/>
      </w:tabs>
      <w:overflowPunct/>
      <w:spacing w:line="240" w:lineRule="auto"/>
      <w:ind w:left="360" w:hanging="360"/>
      <w:contextualSpacing w:val="0"/>
      <w:jc w:val="left"/>
      <w:outlineLvl w:val="1"/>
    </w:pPr>
    <w:rPr>
      <w:b/>
      <w:caps/>
      <w:color w:val="auto"/>
      <w:kern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E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EF7"/>
    <w:rPr>
      <w:rFonts w:ascii="Times New Roman" w:eastAsia="Times New Roman" w:hAnsi="Times New Roman" w:cs="Times New Roman"/>
      <w:color w:val="00000A"/>
      <w:kern w:val="1"/>
      <w:sz w:val="24"/>
    </w:rPr>
  </w:style>
  <w:style w:type="paragraph" w:styleId="Stopka">
    <w:name w:val="footer"/>
    <w:basedOn w:val="Normalny"/>
    <w:link w:val="StopkaZnak"/>
    <w:uiPriority w:val="99"/>
    <w:unhideWhenUsed/>
    <w:rsid w:val="00823E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EF7"/>
    <w:rPr>
      <w:rFonts w:ascii="Times New Roman" w:eastAsia="Times New Roman" w:hAnsi="Times New Roman" w:cs="Times New Roman"/>
      <w:color w:val="00000A"/>
      <w:kern w:val="1"/>
      <w:sz w:val="24"/>
    </w:rPr>
  </w:style>
  <w:style w:type="paragraph" w:styleId="Akapitzlist">
    <w:name w:val="List Paragraph"/>
    <w:basedOn w:val="Normalny"/>
    <w:uiPriority w:val="34"/>
    <w:qFormat/>
    <w:rsid w:val="00823EF7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4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758"/>
    <w:rPr>
      <w:rFonts w:ascii="Times New Roman" w:eastAsia="Times New Roman" w:hAnsi="Times New Roman" w:cs="Times New Roman"/>
      <w:color w:val="00000A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758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7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758"/>
    <w:rPr>
      <w:rFonts w:ascii="Segoe UI" w:eastAsia="Times New Roman" w:hAnsi="Segoe UI" w:cs="Segoe UI"/>
      <w:color w:val="00000A"/>
      <w:kern w:val="1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480FEE"/>
    <w:pPr>
      <w:widowControl w:val="0"/>
      <w:suppressAutoHyphens w:val="0"/>
      <w:overflowPunct/>
      <w:autoSpaceDE w:val="0"/>
      <w:autoSpaceDN w:val="0"/>
      <w:adjustRightInd w:val="0"/>
      <w:spacing w:after="120" w:line="240" w:lineRule="auto"/>
      <w:contextualSpacing w:val="0"/>
      <w:jc w:val="left"/>
    </w:pPr>
    <w:rPr>
      <w:color w:val="auto"/>
      <w:kern w:val="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0F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01EA0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FA90E-7902-400A-99E7-CB261DC0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Jadwiga Młotkowska-Górska</cp:lastModifiedBy>
  <cp:revision>3</cp:revision>
  <cp:lastPrinted>2022-02-11T10:04:00Z</cp:lastPrinted>
  <dcterms:created xsi:type="dcterms:W3CDTF">2025-12-08T08:31:00Z</dcterms:created>
  <dcterms:modified xsi:type="dcterms:W3CDTF">2025-12-09T10:24:00Z</dcterms:modified>
</cp:coreProperties>
</file>